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rPr>
          <w:rFonts w:ascii="Times New Roman" w:cs="Times New Roman" w:hAnsi="Times New Roman" w:eastAsia="Times New Roman"/>
          <w:sz w:val="28"/>
          <w:szCs w:val="28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Английский язык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5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класс</w:t>
      </w:r>
      <w:r>
        <w:rPr>
          <w:rFonts w:ascii="Times New Roman" w:hAnsi="Times New Roman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11.05-29.05</w:t>
      </w:r>
    </w:p>
    <w:p>
      <w:pPr>
        <w:pStyle w:val="Основной текст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rPr>
          <w:rFonts w:ascii="Times New Roman" w:cs="Times New Roman" w:hAnsi="Times New Roman" w:eastAsia="Times New Roman"/>
          <w:sz w:val="28"/>
          <w:szCs w:val="28"/>
          <w:u w:color="000000"/>
          <w14:textOutline w14:w="12700" w14:cap="flat">
            <w14:noFill/>
            <w14:miter w14:lim="400000"/>
          </w14:textOutline>
        </w:rPr>
      </w:pPr>
    </w:p>
    <w:tbl>
      <w:tblPr>
        <w:tblW w:w="14128" w:type="dxa"/>
        <w:jc w:val="left"/>
        <w:tblInd w:w="97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801"/>
        <w:gridCol w:w="2582"/>
        <w:gridCol w:w="2154"/>
        <w:gridCol w:w="3217"/>
        <w:gridCol w:w="3217"/>
        <w:gridCol w:w="2157"/>
      </w:tblGrid>
      <w:tr>
        <w:tblPrEx>
          <w:shd w:val="clear" w:color="auto" w:fill="cadfff"/>
        </w:tblPrEx>
        <w:trPr>
          <w:trHeight w:val="99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</w:tabs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№ п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п</w:t>
            </w:r>
          </w:p>
        </w:tc>
        <w:tc>
          <w:tcPr>
            <w:tcW w:type="dxa" w:w="25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Тема урока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Материал к уроку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Задания для самостоятельной подготовки 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Задания для сдачи учителю</w:t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Почта учителя</w:t>
            </w:r>
          </w:p>
        </w:tc>
      </w:tr>
      <w:tr>
        <w:tblPrEx>
          <w:shd w:val="clear" w:color="auto" w:fill="cadfff"/>
        </w:tblPrEx>
        <w:trPr>
          <w:trHeight w:val="231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</w:tabs>
            </w:pP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1</w:t>
            </w:r>
          </w:p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Правила безопасности в лагере</w:t>
            </w:r>
            <w:r>
              <w:rPr>
                <w:rFonts w:ascii="Times New Roman" w:hAnsi="Times New Roman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стр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123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numPr>
                <w:ilvl w:val="0"/>
                <w:numId w:val="1"/>
              </w:numPr>
              <w:spacing w:before="0"/>
              <w:rPr>
                <w:rFonts w:ascii="Times New Roman" w:hAnsi="Times New Roman" w:hint="default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1, 2 </w:t>
            </w:r>
          </w:p>
          <w:p>
            <w:pPr>
              <w:pStyle w:val="По умолчанию"/>
              <w:numPr>
                <w:ilvl w:val="0"/>
                <w:numId w:val="1"/>
              </w:numPr>
              <w:bidi w:val="0"/>
              <w:spacing w:before="0"/>
              <w:ind w:right="0"/>
              <w:jc w:val="left"/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Урок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51 (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рэш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) </w:t>
            </w:r>
          </w:p>
        </w:tc>
        <w:tc>
          <w:tcPr>
            <w:tcW w:type="dxa" w:w="321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</w:p>
          <w:p>
            <w:pPr>
              <w:pStyle w:val="По умолчанию"/>
              <w:numPr>
                <w:ilvl w:val="0"/>
                <w:numId w:val="2"/>
              </w:numPr>
              <w:spacing w:before="0"/>
              <w:rPr>
                <w:rFonts w:ascii="Times New Roman" w:hAnsi="Times New Roman" w:hint="default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 РТ стр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75-76,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упр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1-6 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сдать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15.05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21.00)</w:t>
            </w:r>
          </w:p>
        </w:tc>
        <w:tc>
          <w:tcPr>
            <w:tcW w:type="dxa" w:w="215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>5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"mailto:95dist.shiyanova@mail.ru"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95dist.shiyanova@mail.ru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lang w:val="en-US"/>
              </w:rPr>
            </w:pP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5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Б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-</w:t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"mailto:95dist.lavrikova@mail.ru"</w:instrText>
            </w: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ru-RU"/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dist.lavrikova@mail.ru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95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>dist.aleksandrova@mail.ru</w:t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lang w:val="en-US"/>
              </w:rPr>
            </w:pP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В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"mailto:95dist.lavrikova@mail.ru"</w:instrText>
            </w: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ru-RU"/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dist.lavrikova@mail.ru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"mailto:95dist.aleksandrova@mail.ru"</w:instrText>
            </w:r>
            <w:r>
              <w:rPr>
                <w:rStyle w:val="Hyperlink.1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ru-RU"/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dist.aleksandrova@mail.ru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lang w:val="en-US"/>
              </w:rPr>
            </w:pP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lang w:val="en-US"/>
              </w:rPr>
            </w:pP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Г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"mailto:95dist.smirnova@mail.ru"</w:instrText>
            </w:r>
            <w:r>
              <w:rPr>
                <w:rStyle w:val="Hyperlink.2"/>
                <w:rFonts w:ascii="Times New Roman" w:cs="Times New Roman" w:hAnsi="Times New Roman" w:eastAsia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Times New Roman" w:hAnsi="Times New Roman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95dist.smirnova@mail.ru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adfff"/>
        </w:tblPrEx>
        <w:trPr>
          <w:trHeight w:val="356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</w:tabs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2</w:t>
            </w:r>
          </w:p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Грамматический практикум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стр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124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B"/>
            </w:pPr>
            <w:r>
              <w:rPr>
                <w:rStyle w:val="Нет"/>
                <w:shd w:val="nil" w:color="auto" w:fill="auto"/>
                <w:rtl w:val="0"/>
                <w:lang w:val="en-US"/>
              </w:rPr>
              <w:t>-</w:t>
            </w:r>
          </w:p>
        </w:tc>
        <w:tc>
          <w:tcPr>
            <w:tcW w:type="dxa" w:w="321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1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adfff"/>
        </w:tblPrEx>
        <w:trPr>
          <w:trHeight w:val="231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</w:tabs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Подготовка к тесту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РТ стр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75-76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B"/>
            </w:pPr>
            <w:r>
              <w:rPr>
                <w:rStyle w:val="Нет"/>
                <w:shd w:val="nil" w:color="auto" w:fill="auto"/>
                <w:rtl w:val="0"/>
                <w:lang w:val="en-US"/>
              </w:rPr>
              <w:t>-</w:t>
            </w:r>
          </w:p>
        </w:tc>
        <w:tc>
          <w:tcPr>
            <w:tcW w:type="dxa" w:w="321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1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adfff"/>
        </w:tblPrEx>
        <w:trPr>
          <w:trHeight w:val="261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</w:tabs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 xml:space="preserve">Тест 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>10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РТ стр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75-76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B"/>
            </w:pPr>
            <w:r>
              <w:rPr>
                <w:rStyle w:val="Нет"/>
                <w:shd w:val="nil" w:color="auto" w:fill="auto"/>
                <w:rtl w:val="0"/>
                <w:lang w:val="en-US"/>
              </w:rPr>
              <w:t>-</w:t>
            </w:r>
          </w:p>
        </w:tc>
        <w:tc>
          <w:tcPr>
            <w:tcW w:type="dxa" w:w="321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numPr>
                <w:ilvl w:val="0"/>
                <w:numId w:val="3"/>
              </w:numPr>
              <w:spacing w:before="0"/>
              <w:rPr>
                <w:rFonts w:ascii="Times New Roman" w:hAnsi="Times New Roman" w:hint="default"/>
                <w:sz w:val="28"/>
                <w:szCs w:val="28"/>
                <w:lang w:val="ru-RU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РТ стр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75-76,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упр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7-9 </w:t>
            </w:r>
          </w:p>
          <w:p>
            <w:pPr>
              <w:pStyle w:val="По умолчанию"/>
              <w:numPr>
                <w:ilvl w:val="0"/>
                <w:numId w:val="3"/>
              </w:numPr>
              <w:spacing w:before="0"/>
              <w:rPr>
                <w:rFonts w:ascii="Times New Roman" w:hAnsi="Times New Roman" w:hint="default"/>
                <w:sz w:val="28"/>
                <w:szCs w:val="28"/>
                <w:lang w:val="ru-RU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Написать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10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фактов о России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упомянутых в видео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сдать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22.05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21.00) </w:t>
            </w:r>
          </w:p>
        </w:tc>
        <w:tc>
          <w:tcPr>
            <w:tcW w:type="dxa" w:w="21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adfff"/>
        </w:tblPrEx>
        <w:trPr>
          <w:trHeight w:val="287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</w:tabs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Развитие навыков монологической речи по темам курса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on Russia 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</w:rPr>
            </w:pPr>
            <w:r>
              <w:rPr>
                <w:rStyle w:val="Hyperlink.3"/>
                <w:rFonts w:ascii="Times New Roman" w:cs="Times New Roman" w:hAnsi="Times New Roman" w:eastAsia="Times New Roman"/>
                <w:sz w:val="28"/>
                <w:szCs w:val="28"/>
                <w:u w:val="single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3"/>
                <w:rFonts w:ascii="Times New Roman" w:cs="Times New Roman" w:hAnsi="Times New Roman" w:eastAsia="Times New Roman"/>
                <w:sz w:val="28"/>
                <w:szCs w:val="28"/>
                <w:u w:val="single"/>
                <w:shd w:val="nil" w:color="auto" w:fill="auto"/>
                <w:lang w:val="en-US"/>
              </w:rPr>
              <w:instrText xml:space="preserve"> HYPERLINK "https://www.youtube.com/watch?v=7XeN4GfF1s0"</w:instrText>
            </w:r>
            <w:r>
              <w:rPr>
                <w:rStyle w:val="Hyperlink.3"/>
                <w:rFonts w:ascii="Times New Roman" w:cs="Times New Roman" w:hAnsi="Times New Roman" w:eastAsia="Times New Roman"/>
                <w:sz w:val="28"/>
                <w:szCs w:val="28"/>
                <w:u w:val="single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3"/>
                <w:rFonts w:ascii="Times New Roman" w:hAnsi="Times New Roman"/>
                <w:sz w:val="28"/>
                <w:szCs w:val="28"/>
                <w:u w:val="single"/>
                <w:shd w:val="nil" w:color="auto" w:fill="auto"/>
                <w:rtl w:val="0"/>
                <w:lang w:val="en-US"/>
              </w:rPr>
              <w:t>https://www.youtube.com/watch?v=7XeN4GfF1s0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lang w:val="ru-RU"/>
              </w:rPr>
            </w:pPr>
          </w:p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Перед просмотром нажмите на три точки под видео и выберите функцию «посмотреть расшифровку видео» </w:t>
            </w:r>
          </w:p>
        </w:tc>
        <w:tc>
          <w:tcPr>
            <w:tcW w:type="dxa" w:w="321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1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adfff"/>
        </w:tblPrEx>
        <w:trPr>
          <w:trHeight w:val="164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Россия в фокусе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Школьная жизнь в России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on Russia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стр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3 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Прочитать текст </w:t>
            </w:r>
          </w:p>
        </w:tc>
        <w:tc>
          <w:tcPr>
            <w:tcW w:type="dxa" w:w="321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27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Россия в фокусе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Наша страна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Чувашская республика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Бурятская республика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on Russia 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стр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Прочитать и устно перевести текст </w:t>
            </w:r>
          </w:p>
        </w:tc>
        <w:tc>
          <w:tcPr>
            <w:tcW w:type="dxa" w:w="321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1.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Задать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5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вопросов к тексту письменно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сдать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27.05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21.00)</w:t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1358" w:hRule="atLeast"/>
        </w:trPr>
        <w:tc>
          <w:tcPr>
            <w:tcW w:type="dxa" w:w="8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Россия в фокусе</w:t>
            </w:r>
            <w:r>
              <w:rPr>
                <w:rStyle w:val="Нет"/>
                <w:rFonts w:ascii="Times New Roman" w:hAnsi="Times New Roman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Типичная русская изба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Spotlight on Russia 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стр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5</w:t>
            </w:r>
          </w:p>
        </w:tc>
        <w:tc>
          <w:tcPr>
            <w:tcW w:type="dxa" w:w="32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Прочитать и устно перевести </w:t>
            </w:r>
          </w:p>
        </w:tc>
        <w:tc>
          <w:tcPr>
            <w:tcW w:type="dxa" w:w="321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ой текст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864" w:hanging="864"/>
        <w:rPr>
          <w:rStyle w:val="Нет"/>
          <w:rFonts w:ascii="Times New Roman" w:cs="Times New Roman" w:hAnsi="Times New Roman" w:eastAsia="Times New Roman"/>
          <w:sz w:val="28"/>
          <w:szCs w:val="28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756" w:hanging="756"/>
        <w:rPr>
          <w:rStyle w:val="Нет"/>
          <w:rFonts w:ascii="Times New Roman" w:cs="Times New Roman" w:hAnsi="Times New Roman" w:eastAsia="Times New Roman"/>
          <w:sz w:val="28"/>
          <w:szCs w:val="28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ind w:left="648" w:hanging="648"/>
      </w:pPr>
      <w:r>
        <w:rPr>
          <w:rStyle w:val="Нет"/>
          <w:rFonts w:ascii="Times New Roman" w:cs="Times New Roman" w:hAnsi="Times New Roman" w:eastAsia="Times New Roman"/>
          <w:sz w:val="28"/>
          <w:szCs w:val="28"/>
          <w:u w:color="000000"/>
          <w14:textOutline w14:w="12700" w14:cap="flat">
            <w14:noFill/>
            <w14:miter w14:lim="400000"/>
          </w14:textOutline>
        </w:rPr>
      </w: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6"/>
          <w:tab w:val="left" w:pos="2124"/>
          <w:tab w:val="left" w:pos="2832"/>
        </w:tabs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2124"/>
          <w:tab w:val="left" w:pos="2832"/>
        </w:tabs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832"/>
        </w:tabs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</w:tabs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6"/>
          <w:tab w:val="left" w:pos="2124"/>
          <w:tab w:val="left" w:pos="2832"/>
        </w:tabs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2124"/>
          <w:tab w:val="left" w:pos="2832"/>
        </w:tabs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832"/>
        </w:tabs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</w:tabs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6"/>
          <w:tab w:val="left" w:pos="2124"/>
          <w:tab w:val="left" w:pos="2832"/>
        </w:tabs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2124"/>
          <w:tab w:val="left" w:pos="2832"/>
        </w:tabs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832"/>
        </w:tabs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</w:tabs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outline w:val="0"/>
      <w:color w:val="0000ff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shd w:val="nil" w:color="auto" w:fill="auto"/>
      <w:lang w:val="ru-RU"/>
      <w14:textFill>
        <w14:solidFill>
          <w14:srgbClr w14:val="0000FF"/>
        </w14:solidFill>
      </w14:textFill>
    </w:rPr>
  </w:style>
  <w:style w:type="character" w:styleId="Hyperlink.2">
    <w:name w:val="Hyperlink.2"/>
    <w:basedOn w:val="Нет"/>
    <w:next w:val="Hyperlink.2"/>
    <w:rPr>
      <w:rFonts w:ascii="Times New Roman" w:cs="Times New Roman" w:hAnsi="Times New Roman" w:eastAsia="Times New Roman"/>
      <w:outline w:val="0"/>
      <w:color w:val="0000ff"/>
      <w:sz w:val="28"/>
      <w:szCs w:val="28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paragraph" w:styleId="Основной текст B">
    <w:name w:val="Основной текст B"/>
    <w:next w:val="Основной текст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3">
    <w:name w:val="Hyperlink.3"/>
    <w:basedOn w:val="Нет"/>
    <w:next w:val="Hyperlink.3"/>
    <w:rPr>
      <w:u w:val="single"/>
      <w:shd w:val="nil" w:color="auto" w:fill="auto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